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CC" w:rsidRPr="00294BCC" w:rsidRDefault="00294BCC" w:rsidP="00294BCC">
      <w:pPr>
        <w:ind w:firstLine="284"/>
        <w:jc w:val="center"/>
        <w:rPr>
          <w:color w:val="000000" w:themeColor="text1"/>
          <w:sz w:val="24"/>
          <w:szCs w:val="24"/>
          <w:lang w:val="uk-UA"/>
        </w:rPr>
      </w:pPr>
      <w:bookmarkStart w:id="0" w:name="_GoBack"/>
      <w:r w:rsidRPr="00294BCC">
        <w:rPr>
          <w:color w:val="000000" w:themeColor="text1"/>
          <w:sz w:val="24"/>
          <w:szCs w:val="24"/>
          <w:lang w:val="uk-UA"/>
        </w:rPr>
        <w:t>Матеріально-технічне забезпечення</w:t>
      </w:r>
    </w:p>
    <w:bookmarkEnd w:id="0"/>
    <w:p w:rsidR="00294BCC" w:rsidRPr="00294BCC" w:rsidRDefault="00294BCC" w:rsidP="00294BCC">
      <w:pPr>
        <w:ind w:firstLine="284"/>
        <w:jc w:val="center"/>
        <w:rPr>
          <w:color w:val="000000" w:themeColor="text1"/>
          <w:sz w:val="24"/>
          <w:szCs w:val="24"/>
          <w:lang w:val="uk-UA"/>
        </w:rPr>
      </w:pPr>
      <w:proofErr w:type="spellStart"/>
      <w:r w:rsidRPr="00294BCC">
        <w:rPr>
          <w:color w:val="000000" w:themeColor="text1"/>
          <w:sz w:val="24"/>
          <w:szCs w:val="24"/>
          <w:lang w:val="uk-UA"/>
        </w:rPr>
        <w:t>Гримайлівської</w:t>
      </w:r>
      <w:proofErr w:type="spellEnd"/>
      <w:r w:rsidRPr="00294BCC">
        <w:rPr>
          <w:color w:val="000000" w:themeColor="text1"/>
          <w:sz w:val="24"/>
          <w:szCs w:val="24"/>
          <w:lang w:val="uk-UA"/>
        </w:rPr>
        <w:t xml:space="preserve"> санаторної загальноосвітньої школи-інтернату І-ІІІ ступенів </w:t>
      </w:r>
    </w:p>
    <w:p w:rsidR="00294BCC" w:rsidRPr="00294BCC" w:rsidRDefault="00294BCC" w:rsidP="00294BCC">
      <w:pPr>
        <w:ind w:firstLine="284"/>
        <w:jc w:val="center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>Тернопільської обласної ради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>Відповідно до нормативних документів МОН України та типових освітніх програм закладів загальної середньої освіти складено та затверджено  освітню програму школи,  складено та погоджено робочий навчальний план школи на 20</w:t>
      </w:r>
      <w:r w:rsidRPr="00294BCC">
        <w:rPr>
          <w:color w:val="000000" w:themeColor="text1"/>
          <w:sz w:val="24"/>
          <w:szCs w:val="24"/>
        </w:rPr>
        <w:t>20</w:t>
      </w:r>
      <w:r w:rsidRPr="00294BCC">
        <w:rPr>
          <w:color w:val="000000" w:themeColor="text1"/>
          <w:sz w:val="24"/>
          <w:szCs w:val="24"/>
          <w:lang w:val="uk-UA"/>
        </w:rPr>
        <w:t>/20</w:t>
      </w:r>
      <w:r w:rsidRPr="00294BCC">
        <w:rPr>
          <w:color w:val="000000" w:themeColor="text1"/>
          <w:sz w:val="24"/>
          <w:szCs w:val="24"/>
        </w:rPr>
        <w:t>21</w:t>
      </w:r>
      <w:r w:rsidRPr="00294BCC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94BCC">
        <w:rPr>
          <w:color w:val="000000" w:themeColor="text1"/>
          <w:sz w:val="24"/>
          <w:szCs w:val="24"/>
          <w:lang w:val="uk-UA"/>
        </w:rPr>
        <w:t>н.р</w:t>
      </w:r>
      <w:proofErr w:type="spellEnd"/>
      <w:r w:rsidRPr="00294BCC">
        <w:rPr>
          <w:color w:val="000000" w:themeColor="text1"/>
          <w:sz w:val="24"/>
          <w:szCs w:val="24"/>
          <w:lang w:val="uk-UA"/>
        </w:rPr>
        <w:t xml:space="preserve">.. Згідно  листа МОН України від 11.08.2020 року №1/9-430 </w:t>
      </w:r>
      <w:r w:rsidRPr="00294BC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«</w:t>
      </w:r>
      <w:proofErr w:type="spellStart"/>
      <w:r w:rsidRPr="00294BCC">
        <w:rPr>
          <w:color w:val="000000" w:themeColor="text1"/>
          <w:sz w:val="24"/>
          <w:szCs w:val="24"/>
          <w:lang w:val="uk-UA"/>
        </w:rPr>
        <w:t>Інструктивно</w:t>
      </w:r>
      <w:proofErr w:type="spellEnd"/>
      <w:r w:rsidRPr="00294BCC">
        <w:rPr>
          <w:color w:val="000000" w:themeColor="text1"/>
          <w:sz w:val="24"/>
          <w:szCs w:val="24"/>
          <w:lang w:val="uk-UA"/>
        </w:rPr>
        <w:t>-методичні рекомендації щодо вивчення в закладах загальної середньої освіти навчальних предметів та організації освітнього процесу у 2020/2021 навчальному році» та освітньої програми закладу здійснено організацію освітнього процесу.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  Класними керівниками оформлено класні кутки, кутки з національної символіки, кутки з техніки безпеки. </w:t>
      </w:r>
      <w:r w:rsidRPr="00294BCC">
        <w:rPr>
          <w:color w:val="000000" w:themeColor="text1"/>
          <w:sz w:val="24"/>
          <w:szCs w:val="24"/>
          <w:lang w:val="uk-UA"/>
        </w:rPr>
        <w:t xml:space="preserve"> 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>Стан  охорони праці   _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>поновлено інструкції з охорони праці; підготовлено акти готовності кабінетів до нового навчального року; видано відповідні накази по школі.</w:t>
      </w:r>
      <w:r w:rsidRPr="00294BCC">
        <w:rPr>
          <w:color w:val="000000" w:themeColor="text1"/>
          <w:sz w:val="24"/>
          <w:szCs w:val="24"/>
          <w:lang w:val="uk-UA"/>
        </w:rPr>
        <w:t>___________________________________________________________________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 xml:space="preserve">Стан  протипожежної безпеки  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 видано наказ по школі з техніки протипожежної безпеки. Придбано 21 вогнегасник </w:t>
      </w:r>
      <w:r w:rsidRPr="00294BCC">
        <w:rPr>
          <w:color w:val="000000" w:themeColor="text1"/>
          <w:sz w:val="24"/>
          <w:szCs w:val="24"/>
          <w:lang w:val="uk-UA"/>
        </w:rPr>
        <w:t xml:space="preserve">_____________________________ 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 xml:space="preserve">Санітарно-гігієнічний стан навчального </w:t>
      </w:r>
      <w:proofErr w:type="spellStart"/>
      <w:r w:rsidRPr="00294BCC">
        <w:rPr>
          <w:color w:val="000000" w:themeColor="text1"/>
          <w:sz w:val="24"/>
          <w:szCs w:val="24"/>
          <w:lang w:val="uk-UA"/>
        </w:rPr>
        <w:t>закдаду</w:t>
      </w:r>
      <w:proofErr w:type="spellEnd"/>
      <w:r w:rsidRPr="00294BCC">
        <w:rPr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294BCC">
        <w:rPr>
          <w:color w:val="000000" w:themeColor="text1"/>
          <w:sz w:val="24"/>
          <w:szCs w:val="24"/>
          <w:lang w:val="uk-UA"/>
        </w:rPr>
        <w:t>в.т.ч</w:t>
      </w:r>
      <w:proofErr w:type="spellEnd"/>
      <w:r w:rsidRPr="00294BCC">
        <w:rPr>
          <w:color w:val="000000" w:themeColor="text1"/>
          <w:sz w:val="24"/>
          <w:szCs w:val="24"/>
          <w:lang w:val="uk-UA"/>
        </w:rPr>
        <w:t>.  харчоблоку _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добрий, </w:t>
      </w:r>
      <w:proofErr w:type="spellStart"/>
      <w:r w:rsidRPr="00294BCC">
        <w:rPr>
          <w:color w:val="000000" w:themeColor="text1"/>
          <w:sz w:val="24"/>
          <w:szCs w:val="24"/>
          <w:u w:val="single"/>
          <w:lang w:val="uk-UA"/>
        </w:rPr>
        <w:t>круглодобово</w:t>
      </w:r>
      <w:proofErr w:type="spellEnd"/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 є гаряча вода в душових кімнатах, </w:t>
      </w:r>
      <w:proofErr w:type="spellStart"/>
      <w:r w:rsidRPr="00294BCC">
        <w:rPr>
          <w:color w:val="000000" w:themeColor="text1"/>
          <w:sz w:val="24"/>
          <w:szCs w:val="24"/>
          <w:u w:val="single"/>
          <w:lang w:val="uk-UA"/>
        </w:rPr>
        <w:t>ногомийках</w:t>
      </w:r>
      <w:proofErr w:type="spellEnd"/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, умивальниках та в  харчоблоці. Всі приміщення побілено, проведено </w:t>
      </w:r>
      <w:proofErr w:type="spellStart"/>
      <w:r w:rsidRPr="00294BCC">
        <w:rPr>
          <w:color w:val="000000" w:themeColor="text1"/>
          <w:sz w:val="24"/>
          <w:szCs w:val="24"/>
          <w:u w:val="single"/>
          <w:lang w:val="uk-UA"/>
        </w:rPr>
        <w:t>покраску</w:t>
      </w:r>
      <w:proofErr w:type="spellEnd"/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 дверей, парт, всі вікна замінено на металопластикові та 2 дверей на металопластикові в навчальному корпусі школи. Придбано за рахунок гуманітарної допомоги пральні машинки.- 3 , 2- машинки для сушіння одягу, диван- 1. Куплено меблі для дошкільної групи-7 столів,14 стільців. Проведено ремонт залу  їдальні - замінено плитку площею 128 </w:t>
      </w:r>
      <w:proofErr w:type="spellStart"/>
      <w:r w:rsidRPr="00294BCC">
        <w:rPr>
          <w:color w:val="000000" w:themeColor="text1"/>
          <w:sz w:val="24"/>
          <w:szCs w:val="24"/>
          <w:u w:val="single"/>
          <w:lang w:val="uk-UA"/>
        </w:rPr>
        <w:t>кв</w:t>
      </w:r>
      <w:proofErr w:type="spellEnd"/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. м. ,замінено в санвузлах 15 умивальників та 4- унітази.. Обладнано 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>класну кімнату 2-3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 класу  згідно вимог НУШ..</w:t>
      </w:r>
      <w:r w:rsidRPr="00294BCC">
        <w:rPr>
          <w:color w:val="000000" w:themeColor="text1"/>
          <w:sz w:val="24"/>
          <w:szCs w:val="24"/>
          <w:lang w:val="uk-UA"/>
        </w:rPr>
        <w:t>_______________________________________________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>Стан  спортивно-оздоровчої бази _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задовільний, стадіон та ігрові майданчики скошені, спортивні споруди пофарбовані. Придбано м’ячів та спортивного інвентарю на суму 20572 грн.. </w:t>
      </w:r>
      <w:r w:rsidRPr="00294BCC">
        <w:rPr>
          <w:color w:val="000000" w:themeColor="text1"/>
          <w:sz w:val="24"/>
          <w:szCs w:val="24"/>
          <w:lang w:val="uk-UA"/>
        </w:rPr>
        <w:t>_________________________________________________________________</w:t>
      </w:r>
    </w:p>
    <w:p w:rsidR="00294BCC" w:rsidRPr="00294BCC" w:rsidRDefault="00294BCC" w:rsidP="00294BCC">
      <w:pPr>
        <w:ind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Спортивних споруд 25, майданчиків 3, їх стан задовільний. Спортзал 1, його площа 145,3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розміри</w:t>
      </w:r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 xml:space="preserve"> 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17,40 х 8,35</w:t>
      </w:r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 xml:space="preserve">  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забезпечення обладнанням 40%, стан задовільний.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>Підготовка спалень, ігрових кімнат, медичного блоку, їдальні і харчоблоку, господарсько-побутового комплексу _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Проведено поточний ремонт приміщень 35 спалень, 5 ігрових кімнат, 6 кімнат медичного блоку, їдальню, та харчоблок, оновлено кімнату школяра. Проведено побілку всіх приміщень, </w:t>
      </w:r>
      <w:proofErr w:type="spellStart"/>
      <w:r w:rsidRPr="00294BCC">
        <w:rPr>
          <w:color w:val="000000" w:themeColor="text1"/>
          <w:sz w:val="24"/>
          <w:szCs w:val="24"/>
          <w:u w:val="single"/>
          <w:lang w:val="uk-UA"/>
        </w:rPr>
        <w:t>покраску</w:t>
      </w:r>
      <w:proofErr w:type="spellEnd"/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 дверей, ремонт підлог, освітлення, замінено 80 світильників. Обладнано новий комп’ютерний клас – 13 </w:t>
      </w:r>
      <w:proofErr w:type="spellStart"/>
      <w:r w:rsidRPr="00294BCC">
        <w:rPr>
          <w:color w:val="000000" w:themeColor="text1"/>
          <w:sz w:val="24"/>
          <w:szCs w:val="24"/>
          <w:u w:val="single"/>
          <w:lang w:val="uk-UA"/>
        </w:rPr>
        <w:t>компютерів</w:t>
      </w:r>
      <w:proofErr w:type="spellEnd"/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, придбано за рахунок спонсорів 4 широкоформатних телевізори та встановлено до них супутникові антени, мультимедійний проектор, інтерактивну дошку, фотокамеру, музичні інструменти. 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color w:val="000000" w:themeColor="text1"/>
          <w:sz w:val="24"/>
          <w:szCs w:val="24"/>
          <w:lang w:val="uk-UA"/>
        </w:rPr>
        <w:t>Благоустрій  та озеленення  території  закладу    _</w:t>
      </w:r>
      <w:r w:rsidRPr="00294BCC">
        <w:rPr>
          <w:color w:val="000000" w:themeColor="text1"/>
          <w:sz w:val="24"/>
          <w:szCs w:val="24"/>
          <w:u w:val="single"/>
          <w:lang w:val="uk-UA"/>
        </w:rPr>
        <w:t xml:space="preserve">територія школи має достатню кількість багаторічних дерев, декоративних кущів, квітників. Декоративні кущі та дерева – пострижені, газони покошені. </w:t>
      </w:r>
      <w:r w:rsidRPr="00294BCC">
        <w:rPr>
          <w:color w:val="000000" w:themeColor="text1"/>
          <w:sz w:val="24"/>
          <w:szCs w:val="24"/>
          <w:lang w:val="uk-UA"/>
        </w:rPr>
        <w:t>_________________________________________________</w:t>
      </w:r>
    </w:p>
    <w:p w:rsidR="00294BCC" w:rsidRPr="00294BCC" w:rsidRDefault="00294BCC" w:rsidP="00294BCC">
      <w:pPr>
        <w:ind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Площа території ЗНЗ 3,0 га. Кількість дерев 140, у тому числі: фруктових 50, кущів 200, квітників (площа) 0,10 га.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Посаджено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20 дерев яблунь та груш у саду школи. </w:t>
      </w:r>
    </w:p>
    <w:p w:rsidR="00294BCC" w:rsidRPr="00294BCC" w:rsidRDefault="00294BCC" w:rsidP="00294BCC">
      <w:pPr>
        <w:ind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Навчально-дослідна ділянка та її характеристика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площа 0,15 га, стан задовільний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___</w:t>
      </w:r>
    </w:p>
    <w:p w:rsidR="00294BCC" w:rsidRPr="00294BCC" w:rsidRDefault="00294BCC" w:rsidP="00294BCC">
      <w:pPr>
        <w:ind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Кількість цементованих площадок для сміттєзбиральників 1.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Сміття збирається в контейнери та вивозиться централізованим способом.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___________________________</w:t>
      </w:r>
    </w:p>
    <w:p w:rsidR="00294BCC" w:rsidRPr="00294BCC" w:rsidRDefault="00294BCC" w:rsidP="00294BCC">
      <w:pPr>
        <w:ind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Огорожа навколо території ЗНЗ (периметр = 560 м), її стан добрий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before="120" w:after="40"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Підготовлені до нового навчального року: </w:t>
      </w:r>
    </w:p>
    <w:tbl>
      <w:tblPr>
        <w:tblW w:w="100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7"/>
        <w:gridCol w:w="573"/>
        <w:gridCol w:w="2800"/>
        <w:gridCol w:w="1680"/>
        <w:gridCol w:w="1820"/>
        <w:gridCol w:w="980"/>
      </w:tblGrid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b/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b/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lastRenderedPageBreak/>
              <w:t>Кабінети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Укомплектовано навчальним обладнанням відповідно до Тимчасового переліку навчально-наочних посібників і навчального обладнання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Наявність перспективного плану обладнання кабінету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Наявність Правил безпеки і пам'яток для кабінетів закладів освіти; їх виконання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Наявність інвентарної книги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Хімії , біології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Іноземної мови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BCC" w:rsidRPr="00294BCC" w:rsidRDefault="00294BCC" w:rsidP="00294BCC">
            <w:pPr>
              <w:shd w:val="clear" w:color="auto" w:fill="FFFFFF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Української мови і літератури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Географії , історії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</w:tbl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before="120" w:after="40"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Готовність до занять навчальних майстерень, їх характеристика: </w:t>
      </w:r>
    </w:p>
    <w:tbl>
      <w:tblPr>
        <w:tblW w:w="102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840"/>
        <w:gridCol w:w="980"/>
        <w:gridCol w:w="1680"/>
        <w:gridCol w:w="1272"/>
        <w:gridCol w:w="1267"/>
        <w:gridCol w:w="1521"/>
      </w:tblGrid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b/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b/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Майстерні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vertAlign w:val="superscript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Площа, м</w:t>
            </w: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Кількість робочих місць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Наявність обладнання та інструментів за нормою, 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Тип підлоги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Освітленість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Електрозахист і вентиляція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 xml:space="preserve">Столярна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дерево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Швейна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цемент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proofErr w:type="spellStart"/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Малярно</w:t>
            </w:r>
            <w:proofErr w:type="spellEnd"/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-штукатурна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цемент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+</w:t>
            </w:r>
          </w:p>
        </w:tc>
      </w:tr>
      <w:tr w:rsidR="00294BCC" w:rsidRPr="00294BCC" w:rsidTr="00D5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Слюсарна майстерня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</w:tr>
    </w:tbl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before="120"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Наявність кабінетів обслуговуючої праці, їх стан, характеристика обладнання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1, площа 45 м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, стан – добрий, обладнання: електроплити, духовка, посуд та кухонний інвентар.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Забезпечення безпеки життєдіяльності. Водопостачання здійснюється від двох арт свердловин на території школи, для водовідведення є два септики об’ємом 100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3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 Теплопостачання здійснюється від шкільної котельні, в якій встановлено 6 модульних котлів потужністю 700 кВт.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Наявність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їдальні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буфету (підкреслити). Кількість посадкових місць 150, забезпеченість: придбано від спонсорів 23 столи та 86 крісел. Придбано 4ох-камфорну електроплиту. Технологічне обладнання (вказати) електроплита – 2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шт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електросковорода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– 2, духова шафа – 1 шт., м’ясорубка – 1 шт.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протірочна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машинка – 1 шт., картоплечистка – 1 шт., холодильна скриня – 2 шт., холодильники – 2 шт.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after="40"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Наявність ТЗН, оргтехніки, їх стан і зберігання</w:t>
      </w:r>
    </w:p>
    <w:tbl>
      <w:tblPr>
        <w:tblW w:w="99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1540"/>
        <w:gridCol w:w="1400"/>
        <w:gridCol w:w="1447"/>
        <w:gridCol w:w="2242"/>
      </w:tblGrid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Норма (залежно від типу закладів освіти)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Є в наявності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З них справних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Умови для зберігання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Комп’ютери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Принтери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Сканери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Копіювальний апарат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БФП (принтер, сканер, копір)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Інтерактивна дошка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Проектори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-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Екрани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Кінопроектори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Телевізори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lastRenderedPageBreak/>
              <w:t>Магнітофони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Компакт-диски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35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Навчальні відеофільми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  <w:tr w:rsidR="00294BCC" w:rsidRPr="00294BCC" w:rsidTr="00294BC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proofErr w:type="spellStart"/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Графопроектори</w:t>
            </w:r>
            <w:proofErr w:type="spell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BCC" w:rsidRPr="00294BCC" w:rsidRDefault="00294BCC" w:rsidP="00294BCC">
            <w:pPr>
              <w:shd w:val="clear" w:color="auto" w:fill="FFFFFF"/>
              <w:spacing w:line="264" w:lineRule="auto"/>
              <w:ind w:firstLine="284"/>
              <w:jc w:val="center"/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</w:pPr>
            <w:r w:rsidRPr="00294BCC">
              <w:rPr>
                <w:snapToGrid w:val="0"/>
                <w:color w:val="000000" w:themeColor="text1"/>
                <w:kern w:val="26"/>
                <w:sz w:val="24"/>
                <w:szCs w:val="24"/>
                <w:lang w:val="uk-UA"/>
              </w:rPr>
              <w:t>добрі</w:t>
            </w:r>
          </w:p>
        </w:tc>
      </w:tr>
    </w:tbl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before="120"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Інтернет, наявний у кабінетах: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інформатики та бухгалтерії.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Розміри актового залу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 xml:space="preserve">    -        х    -       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м, кількість посадкових місць ___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-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____.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Організація питного режиму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забезпечено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Наявність медичного, стоматологічного кабінетів (їх площа, обладнання) – 6.  </w:t>
      </w:r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>Фізкабінет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–  площа 45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color w:val="000000" w:themeColor="text1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Обладнання:   апарат УВЧ – 2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шт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апарат ультразвукової терапії УЗТ  – 1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шт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апарат «Електросон» – 2 шт., апарат «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Ампліпульс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- 4» – 1 шт.,  апарат «Солюкс» – 1 шт., апарат «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Поток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- 1» – 2 шт., інгалятори ИП-2, ИП-3 – 2 шт., ртутно-кварцова лампа ОКН-11М – 1 шт., апарат «Корона» – 1 шт.,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озокерито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-нагрівач –</w:t>
      </w:r>
      <w:r w:rsidRPr="00294BCC">
        <w:rPr>
          <w:color w:val="000000" w:themeColor="text1"/>
          <w:sz w:val="24"/>
          <w:szCs w:val="24"/>
          <w:lang w:val="uk-UA"/>
        </w:rPr>
        <w:t>1 шт.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>Кабінет гідромасажу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 – площа 40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обладнаний гідро масажною кафедрою.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>Кабінети ЛФК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– площа 40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та 45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обладнані шведськими стінками, дошками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Євмінова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велотренажерами та іншим обладнанням.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proofErr w:type="spellStart"/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>Маніпуляційний</w:t>
      </w:r>
      <w:proofErr w:type="spellEnd"/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 xml:space="preserve"> кабінет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– площа 13,5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забезпечений всіма необхідними меблями та медичними інструментами.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b/>
          <w:snapToGrid w:val="0"/>
          <w:color w:val="000000" w:themeColor="text1"/>
          <w:kern w:val="26"/>
          <w:sz w:val="24"/>
          <w:szCs w:val="24"/>
          <w:lang w:val="uk-UA"/>
        </w:rPr>
        <w:t>Інші медичні кабінети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– площа 32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Медичний контроль за станом здоров’я здійснюють: лікар гастроентеролог, сімейний лікар, та 6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медсестер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Стан меблів (у класах)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добрий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Потреба у меблях (вказати для якої вікової групи)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стільці 40 шт.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Площа бібліотеки 40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читального залу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-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книгосховища 10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. Кількість ПК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принтерів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наявність медіа теки (так, ні)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ні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_. Кількість: художньої літератури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11873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навчальних підручників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1393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посібників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250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_, періодичних видань _14_. Забезпеченість меблями (вказати)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забезпечено.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Підготовка до роботи в осінньо-зимовий період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проведена.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Характер опалювальної системи (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котельня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теплоцентраль), її стан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добрий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опалення газове. Замінено труби теплопостачання довжиною 250 м/п.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Тип освітлення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лампи денного світла, та лампи розжарювання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забезпеченість навчальних кімнат освітленням від норми (%) 100.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Дата перевірки опору ізоляції електромережі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16.09.2016 р.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, заземлення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16.09.2016 р.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, наявність актів (так, ні)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так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_, назва організації, що проводила виміри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Електротехнічна лабораторія ПП «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Сільенерго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 xml:space="preserve">» 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Кількість протипожежного обладнання: стендів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ящиків з піском 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2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__, кранів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4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шлангів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-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рукавів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10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_, вогнегасників _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21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_, його стан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добрий.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Виконання Правил пожежної безпеки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виконуються.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Пожежні водойми зберігають 50 м</w:t>
      </w:r>
      <w:r w:rsidRPr="00294BCC">
        <w:rPr>
          <w:snapToGrid w:val="0"/>
          <w:color w:val="000000" w:themeColor="text1"/>
          <w:kern w:val="26"/>
          <w:sz w:val="24"/>
          <w:szCs w:val="24"/>
          <w:vertAlign w:val="superscript"/>
          <w:lang w:val="uk-UA"/>
        </w:rPr>
        <w:t>3</w:t>
      </w: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 води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>Наявність і стан інженерних комунікацій:</w:t>
      </w:r>
    </w:p>
    <w:p w:rsidR="00294BCC" w:rsidRPr="00294BCC" w:rsidRDefault="00294BCC" w:rsidP="00294BCC">
      <w:pPr>
        <w:shd w:val="clear" w:color="auto" w:fill="FFFFFF"/>
        <w:tabs>
          <w:tab w:val="left" w:leader="underscore" w:pos="10220"/>
        </w:tabs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Водопостачання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 xml:space="preserve">з власних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артсвердловин</w:t>
      </w:r>
      <w:proofErr w:type="spellEnd"/>
    </w:p>
    <w:p w:rsidR="00294BCC" w:rsidRPr="00294BCC" w:rsidRDefault="00294BCC" w:rsidP="00294BCC">
      <w:pPr>
        <w:shd w:val="clear" w:color="auto" w:fill="FFFFFF"/>
        <w:tabs>
          <w:tab w:val="left" w:leader="underscore" w:pos="10220"/>
        </w:tabs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Газопостачання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Гусятин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 xml:space="preserve"> ГАЗ </w:t>
      </w:r>
    </w:p>
    <w:p w:rsidR="00294BCC" w:rsidRPr="00294BCC" w:rsidRDefault="00294BCC" w:rsidP="00294BCC">
      <w:pPr>
        <w:shd w:val="clear" w:color="auto" w:fill="FFFFFF"/>
        <w:tabs>
          <w:tab w:val="left" w:leader="underscore" w:pos="10220"/>
        </w:tabs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Електропостачання </w:t>
      </w:r>
      <w:proofErr w:type="spellStart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Гусятин</w:t>
      </w:r>
      <w:proofErr w:type="spellEnd"/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 xml:space="preserve"> РЕМ</w:t>
      </w:r>
    </w:p>
    <w:p w:rsidR="00294BCC" w:rsidRPr="00294BCC" w:rsidRDefault="00294BCC" w:rsidP="00294BCC">
      <w:pPr>
        <w:shd w:val="clear" w:color="auto" w:fill="FFFFFF"/>
        <w:tabs>
          <w:tab w:val="left" w:leader="underscore" w:pos="10220"/>
        </w:tabs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Каналізація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власні очисні споруди</w:t>
      </w:r>
    </w:p>
    <w:p w:rsidR="00294BCC" w:rsidRPr="00294BCC" w:rsidRDefault="00294BCC" w:rsidP="00294BCC">
      <w:pPr>
        <w:shd w:val="clear" w:color="auto" w:fill="FFFFFF"/>
        <w:tabs>
          <w:tab w:val="left" w:leader="underscore" w:pos="10220"/>
        </w:tabs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Вентиляція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вентиляційні канали</w:t>
      </w:r>
    </w:p>
    <w:p w:rsidR="00294BCC" w:rsidRPr="00294BCC" w:rsidRDefault="00294BCC" w:rsidP="00294BCC">
      <w:pPr>
        <w:widowControl w:val="0"/>
        <w:shd w:val="clear" w:color="auto" w:fill="FFFFFF"/>
        <w:tabs>
          <w:tab w:val="left" w:leader="underscore" w:pos="10220"/>
        </w:tabs>
        <w:autoSpaceDE w:val="0"/>
        <w:autoSpaceDN w:val="0"/>
        <w:adjustRightInd w:val="0"/>
        <w:spacing w:line="264" w:lineRule="auto"/>
        <w:ind w:right="-17" w:firstLine="284"/>
        <w:jc w:val="both"/>
        <w:rPr>
          <w:snapToGrid w:val="0"/>
          <w:color w:val="000000" w:themeColor="text1"/>
          <w:kern w:val="26"/>
          <w:sz w:val="24"/>
          <w:szCs w:val="24"/>
          <w:lang w:val="uk-UA"/>
        </w:rPr>
      </w:pPr>
      <w:r w:rsidRPr="00294BCC">
        <w:rPr>
          <w:snapToGrid w:val="0"/>
          <w:color w:val="000000" w:themeColor="text1"/>
          <w:kern w:val="26"/>
          <w:sz w:val="24"/>
          <w:szCs w:val="24"/>
          <w:lang w:val="uk-UA"/>
        </w:rPr>
        <w:t xml:space="preserve">Потреба в педагогічних кадрах (предмет, кількість год.) </w:t>
      </w:r>
      <w:r w:rsidRPr="00294BCC">
        <w:rPr>
          <w:snapToGrid w:val="0"/>
          <w:color w:val="000000" w:themeColor="text1"/>
          <w:kern w:val="26"/>
          <w:sz w:val="24"/>
          <w:szCs w:val="24"/>
          <w:u w:val="single"/>
          <w:lang w:val="uk-UA"/>
        </w:rPr>
        <w:t>немає</w:t>
      </w: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u w:val="single"/>
          <w:lang w:val="uk-UA"/>
        </w:rPr>
      </w:pPr>
    </w:p>
    <w:p w:rsidR="00294BCC" w:rsidRPr="00294BCC" w:rsidRDefault="00294BCC" w:rsidP="00294BCC">
      <w:pPr>
        <w:ind w:firstLine="284"/>
        <w:jc w:val="both"/>
        <w:rPr>
          <w:color w:val="000000" w:themeColor="text1"/>
          <w:sz w:val="24"/>
          <w:szCs w:val="24"/>
          <w:u w:val="single"/>
          <w:lang w:val="uk-UA"/>
        </w:rPr>
      </w:pPr>
      <w:r w:rsidRPr="00294BCC">
        <w:rPr>
          <w:color w:val="000000" w:themeColor="text1"/>
          <w:sz w:val="24"/>
          <w:szCs w:val="24"/>
          <w:u w:val="single"/>
          <w:lang w:val="uk-UA"/>
        </w:rPr>
        <w:t>Висновки та пропозиції комісії:</w:t>
      </w:r>
    </w:p>
    <w:p w:rsidR="00294BCC" w:rsidRPr="00294BCC" w:rsidRDefault="00294BCC" w:rsidP="00294BCC">
      <w:pPr>
        <w:ind w:firstLine="284"/>
        <w:jc w:val="both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294BCC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lastRenderedPageBreak/>
        <w:t>Потребують вирішення такі питання матеріально-технічної бази закладу:</w:t>
      </w:r>
    </w:p>
    <w:p w:rsidR="00294BCC" w:rsidRPr="00294BCC" w:rsidRDefault="00294BCC" w:rsidP="00294BCC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294BCC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 xml:space="preserve">Переобладнання спортивного залу з використанням сучасних матеріалів. </w:t>
      </w:r>
    </w:p>
    <w:p w:rsidR="00294BCC" w:rsidRPr="00294BCC" w:rsidRDefault="00294BCC" w:rsidP="00294BCC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294BCC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Забезпечення меблями спальних кімнат.</w:t>
      </w:r>
    </w:p>
    <w:p w:rsidR="00294BCC" w:rsidRPr="00294BCC" w:rsidRDefault="00294BCC" w:rsidP="00294BCC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294BCC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Обладнання лінгафонного кабінету.</w:t>
      </w:r>
    </w:p>
    <w:p w:rsidR="00294BCC" w:rsidRPr="00294BCC" w:rsidRDefault="00294BCC" w:rsidP="00294BCC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294BCC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 xml:space="preserve">Обладнання тренажерного залу.  </w:t>
      </w:r>
    </w:p>
    <w:p w:rsidR="00294BCC" w:rsidRPr="00294BCC" w:rsidRDefault="00294BCC" w:rsidP="00294BCC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</w:pPr>
      <w:r w:rsidRPr="00294BCC">
        <w:rPr>
          <w:rFonts w:eastAsia="Calibri"/>
          <w:color w:val="000000" w:themeColor="text1"/>
          <w:sz w:val="24"/>
          <w:szCs w:val="24"/>
          <w:u w:val="single"/>
          <w:lang w:val="uk-UA" w:eastAsia="en-US"/>
        </w:rPr>
        <w:t>Облицювання бруківкою шкільного подвір’я.</w:t>
      </w:r>
    </w:p>
    <w:p w:rsidR="005B512A" w:rsidRPr="00294BCC" w:rsidRDefault="005B512A" w:rsidP="00294BCC">
      <w:pPr>
        <w:ind w:firstLine="284"/>
        <w:rPr>
          <w:color w:val="000000" w:themeColor="text1"/>
          <w:sz w:val="24"/>
          <w:szCs w:val="24"/>
        </w:rPr>
      </w:pPr>
    </w:p>
    <w:sectPr w:rsidR="005B512A" w:rsidRPr="00294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25D54"/>
    <w:multiLevelType w:val="hybridMultilevel"/>
    <w:tmpl w:val="B8F41A42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562D9"/>
    <w:multiLevelType w:val="hybridMultilevel"/>
    <w:tmpl w:val="57DE6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4137"/>
    <w:multiLevelType w:val="multilevel"/>
    <w:tmpl w:val="197AD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CC"/>
    <w:rsid w:val="00294BCC"/>
    <w:rsid w:val="004A196E"/>
    <w:rsid w:val="005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B478-2F2B-4C48-9D10-A06069CE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CC"/>
    <w:pPr>
      <w:spacing w:after="0" w:line="240" w:lineRule="auto"/>
    </w:pPr>
    <w:rPr>
      <w:rFonts w:eastAsia="Times New Roman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5463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2021-05-26T13:32:00Z</dcterms:created>
  <dcterms:modified xsi:type="dcterms:W3CDTF">2021-05-26T13:42:00Z</dcterms:modified>
</cp:coreProperties>
</file>